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245F7" w14:textId="77777777" w:rsidR="00000000" w:rsidRDefault="00AE2791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 wp14:anchorId="48DBB86E" wp14:editId="303F36DE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A80B5" w14:textId="0429EDEC" w:rsidR="00000000" w:rsidRPr="00C62C6F" w:rsidRDefault="00AE2791" w:rsidP="00C62C6F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EMDR binnen de forensische psychiatrie: net even anders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Behandelen van pedofiele neigingen, chronisch agressief gedrag, </w:t>
      </w:r>
      <w:proofErr w:type="spellStart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>stalking</w:t>
      </w:r>
      <w:proofErr w:type="spellEnd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 of PTSS-klachten vanuit delict-situaties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Als forensisch behandelaar kun je te maken hebben met ernstige agressieproblematiek, exhibitionisme, verslaving, pedofiele neigingen, </w:t>
      </w:r>
      <w:proofErr w:type="spellStart"/>
      <w:r>
        <w:rPr>
          <w:rFonts w:ascii="Verdana" w:hAnsi="Verdana"/>
          <w:sz w:val="18"/>
          <w:szCs w:val="18"/>
        </w:rPr>
        <w:t>stalking</w:t>
      </w:r>
      <w:proofErr w:type="spellEnd"/>
      <w:r>
        <w:rPr>
          <w:rFonts w:ascii="Verdana" w:hAnsi="Verdana"/>
          <w:sz w:val="18"/>
          <w:szCs w:val="18"/>
        </w:rPr>
        <w:t xml:space="preserve"> of PTSS-k</w:t>
      </w:r>
      <w:r>
        <w:rPr>
          <w:rFonts w:ascii="Verdana" w:hAnsi="Verdana"/>
          <w:sz w:val="18"/>
          <w:szCs w:val="18"/>
        </w:rPr>
        <w:t>lachten vanuit delict-situaties. In veel gevallen kun je een deel van het behandelplan uitvoeren met EMDR. Maar evengoed blijkt louter toepassen van het basisprotocol tekort te schieten; ofwel vanwege de complexe casusconceptualisatie, ofwel vanwege de noo</w:t>
      </w:r>
      <w:r>
        <w:rPr>
          <w:rFonts w:ascii="Verdana" w:hAnsi="Verdana"/>
          <w:sz w:val="18"/>
          <w:szCs w:val="18"/>
        </w:rPr>
        <w:t xml:space="preserve">dzaak om andere protocollen of technieken te gebruiken. Denk aan specifiek ontwikkelde toepassingen van EMDR, het gebruik van </w:t>
      </w:r>
      <w:proofErr w:type="spellStart"/>
      <w:r>
        <w:rPr>
          <w:rFonts w:ascii="Verdana" w:hAnsi="Verdana"/>
          <w:sz w:val="18"/>
          <w:szCs w:val="18"/>
        </w:rPr>
        <w:t>cognitive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interweaves</w:t>
      </w:r>
      <w:proofErr w:type="spellEnd"/>
      <w:r>
        <w:rPr>
          <w:rFonts w:ascii="Verdana" w:hAnsi="Verdana"/>
          <w:sz w:val="18"/>
          <w:szCs w:val="18"/>
        </w:rPr>
        <w:t xml:space="preserve"> (CI) en </w:t>
      </w:r>
      <w:proofErr w:type="spellStart"/>
      <w:r>
        <w:rPr>
          <w:rFonts w:ascii="Verdana" w:hAnsi="Verdana"/>
          <w:sz w:val="18"/>
          <w:szCs w:val="18"/>
        </w:rPr>
        <w:t>rescriptive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interweaves</w:t>
      </w:r>
      <w:proofErr w:type="spellEnd"/>
      <w:r>
        <w:rPr>
          <w:rFonts w:ascii="Verdana" w:hAnsi="Verdana"/>
          <w:sz w:val="18"/>
          <w:szCs w:val="18"/>
        </w:rPr>
        <w:t xml:space="preserve"> (RI). Hoewel deze ‘varianten’ beperkt wetenschappelijk zijn onderzocht, hebb</w:t>
      </w:r>
      <w:r>
        <w:rPr>
          <w:rFonts w:ascii="Verdana" w:hAnsi="Verdana"/>
          <w:sz w:val="18"/>
          <w:szCs w:val="18"/>
        </w:rPr>
        <w:t>en ze in de klinische praktijk hun nut tot nu toe ruim bewezen.</w:t>
      </w:r>
    </w:p>
    <w:p w14:paraId="17088CED" w14:textId="77777777" w:rsidR="00000000" w:rsidRDefault="00AE279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</w:p>
    <w:p w14:paraId="3E132C86" w14:textId="77777777" w:rsidR="00000000" w:rsidRDefault="00AE279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krijgt inzicht in waar de basisprotocollen tekortschieten.</w:t>
      </w:r>
    </w:p>
    <w:p w14:paraId="009FF503" w14:textId="77777777" w:rsidR="00000000" w:rsidRDefault="00AE279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krijgt successen die voortkomen uit de klinische praktijk uitgelegd en leert eigen casuïstiek vanuit deze context opnie</w:t>
      </w:r>
      <w:r>
        <w:rPr>
          <w:rFonts w:ascii="Verdana" w:eastAsia="Times New Roman" w:hAnsi="Verdana"/>
          <w:sz w:val="18"/>
          <w:szCs w:val="18"/>
        </w:rPr>
        <w:t>uw te beoordelen voor het toepassen van EMDR.</w:t>
      </w:r>
    </w:p>
    <w:p w14:paraId="13872FE3" w14:textId="77777777" w:rsidR="00000000" w:rsidRDefault="00AE279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leert EMDR toepassen gecombineerd met andere protocollen en technieken.</w:t>
      </w:r>
    </w:p>
    <w:p w14:paraId="4444C8FE" w14:textId="299C0F4D" w:rsidR="00000000" w:rsidRDefault="00AE279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Klinisch neuropsycholoog BIG en Psychiater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Behandelaars i</w:t>
      </w:r>
      <w:r>
        <w:rPr>
          <w:rFonts w:ascii="Verdana" w:eastAsia="Times New Roman" w:hAnsi="Verdana"/>
          <w:sz w:val="18"/>
          <w:szCs w:val="18"/>
        </w:rPr>
        <w:t>n de forensische psychiatrie die minimaal de basiscursus EMDR (VEN) hebben gevolgd en minimaal een jaar ervaring hebben met behandelingen met EMDR.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 xml:space="preserve">De deelnemers aan deze cursus dienen vooraf een casus in te sturen. Het programma wordt inhoudelijk </w:t>
      </w:r>
      <w:r>
        <w:rPr>
          <w:rFonts w:ascii="Verdana" w:eastAsia="Times New Roman" w:hAnsi="Verdana"/>
          <w:sz w:val="18"/>
          <w:szCs w:val="18"/>
        </w:rPr>
        <w:t>toegesneden op deze casussen.</w:t>
      </w:r>
      <w:r>
        <w:rPr>
          <w:rFonts w:ascii="Verdana" w:eastAsia="Times New Roman" w:hAnsi="Verdana"/>
          <w:sz w:val="18"/>
          <w:szCs w:val="18"/>
        </w:rPr>
        <w:br/>
        <w:t>De dagindeling is als volgt:</w:t>
      </w:r>
      <w:r>
        <w:rPr>
          <w:rFonts w:ascii="Verdana" w:eastAsia="Times New Roman" w:hAnsi="Verdana"/>
          <w:sz w:val="18"/>
          <w:szCs w:val="18"/>
        </w:rPr>
        <w:br/>
        <w:t>Dag 1:</w:t>
      </w:r>
    </w:p>
    <w:p w14:paraId="1DDFA017" w14:textId="77777777" w:rsidR="00000000" w:rsidRDefault="00AE2791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Ochtend: diverse wijzen van casusconceptualisatie en een aantal specifieke toepassingen van EMDR</w:t>
      </w:r>
    </w:p>
    <w:p w14:paraId="270D4C0D" w14:textId="77777777" w:rsidR="00000000" w:rsidRDefault="00AE2791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Middag: bespreking van casuïstiek en oefenen met interventies</w:t>
      </w:r>
    </w:p>
    <w:p w14:paraId="442B6351" w14:textId="77777777" w:rsidR="00000000" w:rsidRDefault="00AE279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Dag 2:</w:t>
      </w:r>
    </w:p>
    <w:p w14:paraId="4F8DF709" w14:textId="77777777" w:rsidR="00000000" w:rsidRDefault="00AE279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Ochtend: de aard en het </w:t>
      </w:r>
      <w:r>
        <w:rPr>
          <w:rFonts w:ascii="Verdana" w:eastAsia="Times New Roman" w:hAnsi="Verdana"/>
          <w:sz w:val="18"/>
          <w:szCs w:val="18"/>
        </w:rPr>
        <w:t xml:space="preserve">gebruik van </w:t>
      </w:r>
      <w:proofErr w:type="spellStart"/>
      <w:r>
        <w:rPr>
          <w:rFonts w:ascii="Verdana" w:eastAsia="Times New Roman" w:hAnsi="Verdana"/>
          <w:sz w:val="18"/>
          <w:szCs w:val="18"/>
        </w:rPr>
        <w:t>cognitive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interweaves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(CI) en </w:t>
      </w:r>
      <w:proofErr w:type="spellStart"/>
      <w:r>
        <w:rPr>
          <w:rFonts w:ascii="Verdana" w:eastAsia="Times New Roman" w:hAnsi="Verdana"/>
          <w:sz w:val="18"/>
          <w:szCs w:val="18"/>
        </w:rPr>
        <w:t>rescriptive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interweaves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(RI) en diverse specifieke toepassingen van EMDR</w:t>
      </w:r>
    </w:p>
    <w:p w14:paraId="144B0198" w14:textId="77777777" w:rsidR="00000000" w:rsidRDefault="00AE279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Middag: bespreking van casuïstiek en oefenen met interventies</w:t>
      </w:r>
    </w:p>
    <w:p w14:paraId="1C88D839" w14:textId="2814143C" w:rsidR="00000000" w:rsidRDefault="00AE2791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>drs. John Kersten -</w:t>
      </w:r>
      <w:r w:rsidR="00C62C6F" w:rsidRPr="00C62C6F">
        <w:rPr>
          <w:rFonts w:ascii="Verdana" w:eastAsia="Times New Roman" w:hAnsi="Verdana"/>
          <w:sz w:val="18"/>
          <w:szCs w:val="18"/>
        </w:rPr>
        <w:t>klinisch psycholoog/psychotherapeut</w:t>
      </w:r>
      <w:r>
        <w:rPr>
          <w:rFonts w:ascii="Verdana" w:eastAsia="Times New Roman" w:hAnsi="Verdana"/>
          <w:sz w:val="18"/>
          <w:szCs w:val="18"/>
        </w:rPr>
        <w:t xml:space="preserve">, drs. Rob Stoffer - </w:t>
      </w:r>
      <w:r w:rsidR="00C62C6F" w:rsidRPr="00C62C6F">
        <w:rPr>
          <w:rFonts w:ascii="Verdana" w:eastAsia="Times New Roman" w:hAnsi="Verdana"/>
          <w:sz w:val="18"/>
          <w:szCs w:val="18"/>
        </w:rPr>
        <w:t>klinisch psycholoog/psychotherapeut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</w:t>
      </w:r>
      <w:r>
        <w:rPr>
          <w:rFonts w:ascii="Verdana" w:eastAsia="Times New Roman" w:hAnsi="Verdana"/>
          <w:sz w:val="18"/>
          <w:szCs w:val="18"/>
        </w:rPr>
        <w:t>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en actuele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F61E8"/>
    <w:multiLevelType w:val="multilevel"/>
    <w:tmpl w:val="855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53982"/>
    <w:multiLevelType w:val="multilevel"/>
    <w:tmpl w:val="D5C0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4169B"/>
    <w:multiLevelType w:val="multilevel"/>
    <w:tmpl w:val="CF0A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6F"/>
    <w:rsid w:val="00AE2791"/>
    <w:rsid w:val="00C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AE89A"/>
  <w15:chartTrackingRefBased/>
  <w15:docId w15:val="{959DA515-7DE2-477C-A288-184D27C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3</cp:revision>
  <dcterms:created xsi:type="dcterms:W3CDTF">2020-06-12T08:00:00Z</dcterms:created>
  <dcterms:modified xsi:type="dcterms:W3CDTF">2020-06-12T08:01:00Z</dcterms:modified>
</cp:coreProperties>
</file>